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52E" w:rsidRPr="00FC056D" w:rsidRDefault="00A0152E" w:rsidP="00A0152E">
      <w:pPr>
        <w:jc w:val="center"/>
        <w:rPr>
          <w:rFonts w:ascii="Matura MT Script Capitals" w:hAnsi="Matura MT Script Capitals"/>
          <w:sz w:val="44"/>
        </w:rPr>
      </w:pPr>
      <w:r w:rsidRPr="00FC056D">
        <w:rPr>
          <w:rFonts w:ascii="Matura MT Script Capitals" w:hAnsi="Matura MT Script Capitals"/>
          <w:sz w:val="44"/>
        </w:rPr>
        <w:t>The Rise of Mesopotamian City-States</w:t>
      </w:r>
    </w:p>
    <w:p w:rsidR="00A0152E" w:rsidRPr="00FC056D" w:rsidRDefault="00A0152E" w:rsidP="00A0152E">
      <w:pPr>
        <w:spacing w:after="240"/>
        <w:jc w:val="center"/>
        <w:rPr>
          <w:rFonts w:ascii="Poseidon AOE" w:hAnsi="Poseidon AOE"/>
          <w:b/>
          <w:sz w:val="44"/>
        </w:rPr>
      </w:pPr>
      <w:r>
        <w:rPr>
          <w:rFonts w:ascii="Poseidon AOE" w:hAnsi="Poseidon AOE"/>
          <w:b/>
          <w:sz w:val="44"/>
        </w:rPr>
        <w:t>What Happened in History?</w:t>
      </w:r>
    </w:p>
    <w:p w:rsidR="00A0152E" w:rsidRDefault="00A0152E" w:rsidP="00A0152E">
      <w:pPr>
        <w:spacing w:after="240"/>
        <w:rPr>
          <w:sz w:val="22"/>
        </w:rPr>
      </w:pPr>
      <w:r>
        <w:rPr>
          <w:sz w:val="22"/>
        </w:rPr>
        <w:t>Based on current available archaeological evidence, this is what historians believe happened in each of these events in history.</w:t>
      </w:r>
    </w:p>
    <w:p w:rsidR="00A0152E" w:rsidRDefault="00A0152E" w:rsidP="00A0152E">
      <w:pPr>
        <w:spacing w:after="120"/>
        <w:rPr>
          <w:b/>
          <w:smallCaps/>
        </w:rPr>
      </w:pPr>
      <w:r w:rsidRPr="00A0152E">
        <w:rPr>
          <w:b/>
          <w:smallCaps/>
        </w:rPr>
        <w:t>Food Shortage</w:t>
      </w:r>
      <w:r>
        <w:rPr>
          <w:b/>
          <w:smallCaps/>
        </w:rPr>
        <w:t>:</w:t>
      </w:r>
    </w:p>
    <w:p w:rsidR="00A0152E" w:rsidRDefault="00A0152E" w:rsidP="00A0152E">
      <w:pPr>
        <w:spacing w:after="240"/>
      </w:pPr>
      <w:r>
        <w:t>Around 5000 B.C.E., the food shortage in the Zagros foothills may have forced people to move in search of more land to settle and farm.  People gradually moved onto the Mesopotamian plains located below the foothills and settled along the Tigris and Euphrates Rivers.  Farming was difficult on the new land, but people were able to cultivate crops and build new settlements, which eventually grew into villages.  In addition to farming, people also fished in the rivers and swamps to help maintain a stable food supply.</w:t>
      </w:r>
    </w:p>
    <w:p w:rsidR="00A0152E" w:rsidRPr="002050DF" w:rsidRDefault="00A0152E" w:rsidP="00A0152E">
      <w:pPr>
        <w:spacing w:after="120"/>
        <w:rPr>
          <w:b/>
          <w:smallCaps/>
        </w:rPr>
      </w:pPr>
      <w:r w:rsidRPr="002050DF">
        <w:rPr>
          <w:b/>
          <w:smallCaps/>
        </w:rPr>
        <w:t>Uncontrolled Water Supply:</w:t>
      </w:r>
    </w:p>
    <w:p w:rsidR="00A0152E" w:rsidRDefault="00A0152E" w:rsidP="00A0152E">
      <w:pPr>
        <w:spacing w:after="240"/>
      </w:pPr>
      <w:r>
        <w:t xml:space="preserve">To provide a year-round supply of water for their crops, some members of the villages on the Mesopotamian plains designed an irrigation system.  People dug ditches and built complex waterways that could direct water from the rivers to farmers’ fields, some of them several miles away.  Alongside the rivers, farmers also built up the rivers’ natural earth walls, or </w:t>
      </w:r>
      <w:r w:rsidRPr="00A0152E">
        <w:rPr>
          <w:i/>
        </w:rPr>
        <w:t>levees</w:t>
      </w:r>
      <w:r>
        <w:t>, to protect villages from flooding.</w:t>
      </w:r>
    </w:p>
    <w:p w:rsidR="00A0152E" w:rsidRPr="002050DF" w:rsidRDefault="00A0152E" w:rsidP="00A0152E">
      <w:pPr>
        <w:spacing w:after="120"/>
        <w:rPr>
          <w:b/>
          <w:smallCaps/>
        </w:rPr>
      </w:pPr>
      <w:r w:rsidRPr="002050DF">
        <w:rPr>
          <w:b/>
          <w:smallCaps/>
        </w:rPr>
        <w:t>Irrigation System:</w:t>
      </w:r>
    </w:p>
    <w:p w:rsidR="00A0152E" w:rsidRDefault="00A0152E" w:rsidP="00A0152E">
      <w:pPr>
        <w:spacing w:after="240"/>
      </w:pPr>
      <w:r>
        <w:t>Some scholars believe that farmers from different villages on the Mesopotamian river plains cooperated to maintain the complex irrigation system.  People may have joined village work teams to clean and repair irrigation canals, reservoirs, and dams.  Although conflicts likely arose over the amount of water each village received, many villages gradually formed strong ties as they worked together to maintain the irrigation system.</w:t>
      </w:r>
    </w:p>
    <w:p w:rsidR="00A0152E" w:rsidRPr="002050DF" w:rsidRDefault="00A0152E" w:rsidP="00A0152E">
      <w:pPr>
        <w:spacing w:after="120"/>
        <w:rPr>
          <w:b/>
          <w:smallCaps/>
        </w:rPr>
      </w:pPr>
      <w:r w:rsidRPr="002050DF">
        <w:rPr>
          <w:b/>
          <w:smallCaps/>
        </w:rPr>
        <w:t>Attacks by Neighbors:</w:t>
      </w:r>
    </w:p>
    <w:p w:rsidR="002050DF" w:rsidRDefault="00A0152E" w:rsidP="002050DF">
      <w:pPr>
        <w:spacing w:after="240"/>
      </w:pPr>
      <w:r>
        <w:t xml:space="preserve">By 5000 B.C.E., Sumerian cities were constantly fighting over water usage.  People built thick walls around their cities to protect themselves from attack and built strong gates at the cities’ entrances.  Cities also gradually grew larger and more highly organized, with organized armies and systems of government.  This new form of a city and its surrounding villages and farmlands is called a </w:t>
      </w:r>
      <w:r w:rsidRPr="00A0152E">
        <w:rPr>
          <w:i/>
        </w:rPr>
        <w:t>city-state</w:t>
      </w:r>
      <w:r>
        <w:t xml:space="preserve">.  City-state members were almost always prepared for war.  They each appointed a “big man,” or </w:t>
      </w:r>
      <w:proofErr w:type="spellStart"/>
      <w:r w:rsidRPr="002050DF">
        <w:rPr>
          <w:i/>
        </w:rPr>
        <w:t>lugal</w:t>
      </w:r>
      <w:proofErr w:type="spellEnd"/>
      <w:r>
        <w:t xml:space="preserve">, to lead the city-state during times of emergency warfare.  The </w:t>
      </w:r>
      <w:proofErr w:type="spellStart"/>
      <w:r>
        <w:t>lugal</w:t>
      </w:r>
      <w:proofErr w:type="spellEnd"/>
      <w:r>
        <w:t xml:space="preserve"> eventually gained </w:t>
      </w:r>
      <w:r w:rsidR="002050DF">
        <w:t>power and eventually gained power and began to rule the city-state permanently as king.</w:t>
      </w:r>
    </w:p>
    <w:p w:rsidR="002050DF" w:rsidRDefault="002050DF" w:rsidP="002050DF">
      <w:pPr>
        <w:spacing w:after="240"/>
      </w:pPr>
    </w:p>
    <w:p w:rsidR="002050DF" w:rsidRDefault="002050DF" w:rsidP="002050DF">
      <w:pPr>
        <w:spacing w:after="240"/>
      </w:pPr>
    </w:p>
    <w:p w:rsidR="002050DF" w:rsidRDefault="002050DF" w:rsidP="002050DF">
      <w:pPr>
        <w:spacing w:after="240"/>
      </w:pPr>
    </w:p>
    <w:p w:rsidR="002050DF" w:rsidRPr="00FC056D" w:rsidRDefault="002050DF" w:rsidP="002050DF">
      <w:pPr>
        <w:jc w:val="center"/>
        <w:rPr>
          <w:rFonts w:ascii="Matura MT Script Capitals" w:hAnsi="Matura MT Script Capitals"/>
          <w:sz w:val="44"/>
        </w:rPr>
      </w:pPr>
      <w:r w:rsidRPr="00FC056D">
        <w:rPr>
          <w:rFonts w:ascii="Matura MT Script Capitals" w:hAnsi="Matura MT Script Capitals"/>
          <w:sz w:val="44"/>
        </w:rPr>
        <w:t>The Rise of Mesopotamian City-States</w:t>
      </w:r>
    </w:p>
    <w:p w:rsidR="002050DF" w:rsidRPr="00FC056D" w:rsidRDefault="002050DF" w:rsidP="002050DF">
      <w:pPr>
        <w:spacing w:after="240"/>
        <w:jc w:val="center"/>
        <w:rPr>
          <w:rFonts w:ascii="Poseidon AOE" w:hAnsi="Poseidon AOE"/>
          <w:b/>
          <w:sz w:val="44"/>
        </w:rPr>
      </w:pPr>
      <w:r>
        <w:rPr>
          <w:rFonts w:ascii="Poseidon AOE" w:hAnsi="Poseidon AOE"/>
          <w:b/>
          <w:sz w:val="44"/>
        </w:rPr>
        <w:t>Conclusion</w:t>
      </w:r>
    </w:p>
    <w:p w:rsidR="002050DF" w:rsidRPr="002050DF" w:rsidRDefault="002050DF" w:rsidP="002050DF">
      <w:pPr>
        <w:pStyle w:val="NormalWeb"/>
        <w:spacing w:before="2" w:after="2" w:line="360" w:lineRule="auto"/>
        <w:rPr>
          <w:rFonts w:asciiTheme="minorHAnsi" w:hAnsiTheme="minorHAnsi"/>
          <w:sz w:val="24"/>
        </w:rPr>
      </w:pPr>
      <w:r w:rsidRPr="002050DF">
        <w:rPr>
          <w:rFonts w:asciiTheme="minorHAnsi" w:hAnsiTheme="minorHAnsi"/>
          <w:sz w:val="24"/>
        </w:rPr>
        <w:t>The first Sumerian city-states were well-protected regions on the southern Mesopotamian plains. These city-states were designed with villages and farmlands surrounding a central city. Some scholars believe that city-states grew out of cities' need to protect themselves from their neighbors during times of war. For this reason, Sumerian city-states had high walls that stretched for as far as six miles around the city. According to the Sumerian "Epic of Gilgamesh," these strong walls had bronze entrance gates and were built of sun-dried brick that seemed to possess the "brilliance of copper." People also dug moats around the city walls to prevent enemies from entering. Most people's homes were located inside the city walls, while their farms lay outside. During a military attack, people living outside of the city's walls fled inside the city for protection.</w:t>
      </w:r>
    </w:p>
    <w:p w:rsidR="002050DF" w:rsidRPr="002050DF" w:rsidRDefault="002050DF" w:rsidP="002050DF">
      <w:pPr>
        <w:pStyle w:val="NormalWeb"/>
        <w:spacing w:before="2" w:after="2" w:line="360" w:lineRule="auto"/>
        <w:rPr>
          <w:rFonts w:asciiTheme="minorHAnsi" w:hAnsiTheme="minorHAnsi"/>
          <w:sz w:val="24"/>
        </w:rPr>
      </w:pPr>
    </w:p>
    <w:p w:rsidR="002050DF" w:rsidRPr="002050DF" w:rsidRDefault="002050DF" w:rsidP="002050DF">
      <w:pPr>
        <w:pStyle w:val="NormalWeb"/>
        <w:spacing w:before="2" w:after="2" w:line="360" w:lineRule="auto"/>
        <w:rPr>
          <w:rFonts w:asciiTheme="minorHAnsi" w:hAnsiTheme="minorHAnsi"/>
          <w:sz w:val="24"/>
        </w:rPr>
      </w:pPr>
      <w:r w:rsidRPr="002050DF">
        <w:rPr>
          <w:rFonts w:asciiTheme="minorHAnsi" w:hAnsiTheme="minorHAnsi"/>
          <w:sz w:val="24"/>
        </w:rPr>
        <w:t xml:space="preserve">About 15 city-states arose in the Tigris-Euphrates river valley.  Many city-states may have had a population as great as 50,000 people.  Near the center of the city were houses that belonged to members of the upper class, which included priests and merchants.  Upper-class houses were two stories high and had woolen carpets and whitewashed mud walls.  Located near the houses of the rich were one-story, middle-class homes, belonging to crafts-people and some government officials.  Ordinary or </w:t>
      </w:r>
      <w:proofErr w:type="gramStart"/>
      <w:r w:rsidRPr="002050DF">
        <w:rPr>
          <w:rFonts w:asciiTheme="minorHAnsi" w:hAnsiTheme="minorHAnsi"/>
          <w:sz w:val="24"/>
        </w:rPr>
        <w:t>lower-class</w:t>
      </w:r>
      <w:proofErr w:type="gramEnd"/>
      <w:r w:rsidRPr="002050DF">
        <w:rPr>
          <w:rFonts w:asciiTheme="minorHAnsi" w:hAnsiTheme="minorHAnsi"/>
          <w:sz w:val="24"/>
        </w:rPr>
        <w:t xml:space="preserve"> Sumerians, such as fishermen and some farmers, lived in small, mud-brick houses at the edge of the city.  Finally, slaves owned no property and lived in their owners' houses.  Members of each city-state worshipped the city-state's particular God and paid taxes to their government and king.</w:t>
      </w:r>
    </w:p>
    <w:p w:rsidR="002050DF" w:rsidRPr="002050DF" w:rsidRDefault="002050DF" w:rsidP="002050DF">
      <w:pPr>
        <w:spacing w:after="120"/>
      </w:pPr>
    </w:p>
    <w:p w:rsidR="00A0152E" w:rsidRPr="002050DF" w:rsidRDefault="002050DF" w:rsidP="002050DF">
      <w:pPr>
        <w:spacing w:line="360" w:lineRule="auto"/>
        <w:rPr>
          <w:b/>
        </w:rPr>
      </w:pPr>
      <w:r w:rsidRPr="002050DF">
        <w:rPr>
          <w:b/>
        </w:rPr>
        <w:t>What do you find most surprising</w:t>
      </w:r>
      <w:r>
        <w:rPr>
          <w:b/>
        </w:rPr>
        <w:t>,</w:t>
      </w:r>
      <w:r w:rsidRPr="002050DF">
        <w:rPr>
          <w:b/>
        </w:rPr>
        <w:t xml:space="preserve"> interesting</w:t>
      </w:r>
      <w:r>
        <w:rPr>
          <w:b/>
        </w:rPr>
        <w:t xml:space="preserve">, or noteworthy </w:t>
      </w:r>
      <w:r w:rsidRPr="002050DF">
        <w:rPr>
          <w:b/>
        </w:rPr>
        <w:t>about the rise of Mesopotamian city-states?</w:t>
      </w:r>
    </w:p>
    <w:sectPr w:rsidR="00A0152E" w:rsidRPr="002050DF" w:rsidSect="00A0152E">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atura MT Script Capitals">
    <w:panose1 w:val="03020802060602070202"/>
    <w:charset w:val="00"/>
    <w:family w:val="auto"/>
    <w:pitch w:val="variable"/>
    <w:sig w:usb0="00000003" w:usb1="00000000" w:usb2="00000000" w:usb3="00000000" w:csb0="00000001" w:csb1="00000000"/>
  </w:font>
  <w:font w:name="Poseidon AOE">
    <w:panose1 w:val="0200060602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0152E"/>
    <w:rsid w:val="002050DF"/>
    <w:rsid w:val="00A0152E"/>
  </w:rsids>
  <m:mathPr>
    <m:mathFont m:val="A Star is Bor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52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2050DF"/>
    <w:pPr>
      <w:spacing w:beforeLines="1" w:afterLines="1"/>
    </w:pPr>
    <w:rPr>
      <w:rFonts w:ascii="Times" w:hAnsi="Times" w:cs="Times New Roman"/>
      <w:sz w:val="20"/>
      <w:szCs w:val="20"/>
    </w:rPr>
  </w:style>
  <w:style w:type="character" w:styleId="Hyperlink">
    <w:name w:val="Hyperlink"/>
    <w:basedOn w:val="DefaultParagraphFont"/>
    <w:uiPriority w:val="99"/>
    <w:rsid w:val="002050DF"/>
    <w:rPr>
      <w:color w:val="0000FF"/>
      <w:u w:val="single"/>
    </w:rPr>
  </w:style>
</w:styles>
</file>

<file path=word/webSettings.xml><?xml version="1.0" encoding="utf-8"?>
<w:webSettings xmlns:r="http://schemas.openxmlformats.org/officeDocument/2006/relationships" xmlns:w="http://schemas.openxmlformats.org/wordprocessingml/2006/main">
  <w:divs>
    <w:div w:id="131787543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604</Words>
  <Characters>3446</Characters>
  <Application>Microsoft Macintosh Word</Application>
  <DocSecurity>0</DocSecurity>
  <Lines>28</Lines>
  <Paragraphs>6</Paragraphs>
  <ScaleCrop>false</ScaleCrop>
  <LinksUpToDate>false</LinksUpToDate>
  <CharactersWithSpaces>4231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Coppola-Klein</dc:creator>
  <cp:keywords/>
  <cp:lastModifiedBy>Erin Coppola-Klein</cp:lastModifiedBy>
  <cp:revision>1</cp:revision>
  <dcterms:created xsi:type="dcterms:W3CDTF">2013-10-16T00:33:00Z</dcterms:created>
  <dcterms:modified xsi:type="dcterms:W3CDTF">2013-10-16T00:52:00Z</dcterms:modified>
</cp:coreProperties>
</file>